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27"/>
        <w:gridCol w:w="21"/>
        <w:gridCol w:w="707"/>
      </w:tblGrid>
      <w:tr w:rsidR="00D274D0" w:rsidRPr="00D274D0" w:rsidTr="00D274D0">
        <w:trPr>
          <w:gridAfter w:val="2"/>
          <w:wAfter w:w="389" w:type="pct"/>
          <w:trHeight w:val="2295"/>
          <w:tblCellSpacing w:w="0" w:type="dxa"/>
        </w:trPr>
        <w:tc>
          <w:tcPr>
            <w:tcW w:w="4611" w:type="pct"/>
            <w:vAlign w:val="center"/>
            <w:hideMark/>
          </w:tcPr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4D0" w:rsidRPr="00D274D0" w:rsidTr="00D274D0">
        <w:trPr>
          <w:gridAfter w:val="1"/>
          <w:wAfter w:w="378" w:type="pct"/>
          <w:trHeight w:val="390"/>
          <w:tblCellSpacing w:w="0" w:type="dxa"/>
        </w:trPr>
        <w:tc>
          <w:tcPr>
            <w:tcW w:w="4611" w:type="pct"/>
            <w:shd w:val="clear" w:color="auto" w:fill="FFFFFF"/>
            <w:hideMark/>
          </w:tcPr>
          <w:p w:rsidR="00D274D0" w:rsidRPr="00D274D0" w:rsidRDefault="00D274D0" w:rsidP="00D274D0">
            <w:pPr>
              <w:spacing w:before="100" w:beforeAutospacing="1" w:after="100" w:afterAutospacing="1" w:line="320" w:lineRule="atLeast"/>
              <w:ind w:right="173"/>
              <w:outlineLvl w:val="1"/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E2A70"/>
                <w:sz w:val="32"/>
                <w:szCs w:val="32"/>
                <w:lang w:eastAsia="ru-RU"/>
              </w:rPr>
              <w:t xml:space="preserve">         </w:t>
            </w:r>
            <w:r w:rsidRPr="00D274D0">
              <w:rPr>
                <w:rFonts w:ascii="Times New Roman" w:eastAsia="Times New Roman" w:hAnsi="Times New Roman" w:cs="Times New Roman"/>
                <w:bCs/>
                <w:color w:val="0E2A70"/>
                <w:sz w:val="32"/>
                <w:szCs w:val="32"/>
                <w:lang w:eastAsia="ru-RU"/>
              </w:rPr>
              <w:t xml:space="preserve">  </w:t>
            </w:r>
            <w:r w:rsidRPr="00D274D0">
              <w:rPr>
                <w:rFonts w:ascii="Times New Roman" w:eastAsia="Times New Roman" w:hAnsi="Times New Roman" w:cs="Times New Roman"/>
                <w:bCs/>
                <w:sz w:val="32"/>
                <w:szCs w:val="32"/>
                <w:lang w:eastAsia="ru-RU"/>
              </w:rPr>
              <w:t>ЗАДАЧИ ДЛЯ САМОСТОЯТЕЛЬНОГО РЕШЕНИЯ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Напряжение между линейными проводами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четырехпроводной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системы трех фазного тока равно 220 </w:t>
            </w:r>
            <w:proofErr w:type="gram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сеть включены 90 ламп накаливания по 150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каждая, поровну в каждую фазу. Определить, на какое напряжение должны быть рассчитаны </w:t>
            </w:r>
            <w:proofErr w:type="gram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лампы</w:t>
            </w:r>
            <w:proofErr w:type="gram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gram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proofErr w:type="gram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токи протекают по линейным проводам.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Тридцать ламп накаливания, распределенные на три равные группы, включены между линейными проводами трехфазной сети. Ток одной лампы 0,5 а. Определить токи, протекающие в линейных проводах.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Мощность трехфазного трансформатора 50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Определить активную мощность, которую может давать трансформатор при коэффициенте мощности нагрузки: 1; 0,8; 0,6; 0,2.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Какой ток потребляет из сети трехфазный двигатель мощностью 5,4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если напряжение сети 220 в, а коэффициент мощности двигателя 0,8?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Три индуктивные катушки включены звездой. Активное сопротивление каждой катушки равно 6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индуктивное 5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Определить </w:t>
            </w:r>
            <w:proofErr w:type="gram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активную</w:t>
            </w:r>
            <w:proofErr w:type="gram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полную мощности, потребляемые тремя катушками, если напряжение сети равно 220 в.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Катушка со стальным сердечником имеет активное сопротивление 4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индуктивное 6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Что покажет трехфазный ваттметр, если три такие одинаковые катушки включить звездой, а потом треугольником в линию 220 </w:t>
            </w:r>
            <w:proofErr w:type="gram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Напряжение генератора трехфазного тока равно 220 в. Ваттметр на щите показывает 13,2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квт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 линию включены треугольником лампы накаливания. Каждая из ламп потребляет ток 0,25 а. Определить число ламп, подключенных к генератору.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gram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Электродвигатель трехфазного тока мощностью 3 л. с. включен в сеть напряжением 220 в. Коэффициент мощности двигателя равен 0,8.</w:t>
            </w:r>
            <w:proofErr w:type="gram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Определить ток, потребляемый двигателем из сети.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9. Трехфазный электродвигатель включен в сеть 220 в и потребляет ток 10 а.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Cos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φ двигателя 0,85, к.п.д. 80%. Определить мощность на валу двигателя.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10. Первая катушка имеет активное сопротивление 3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индуктивное 20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Вторая катушка имеет активное сопротивление 2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индуктивное 15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Третья катушка имеет активное сопротивление 6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индуктивное 30 </w:t>
            </w:r>
            <w:proofErr w:type="spellStart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</w:t>
            </w:r>
            <w:proofErr w:type="spellEnd"/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Катушки соединены треугольником и включены в сеть 120 в. Определить активную мощность, потребляемую тремя катушками.</w:t>
            </w:r>
          </w:p>
          <w:p w:rsidR="00D274D0" w:rsidRPr="00D274D0" w:rsidRDefault="00D274D0" w:rsidP="00D274D0">
            <w:pPr>
              <w:spacing w:before="100" w:beforeAutospacing="1" w:after="100" w:afterAutospacing="1" w:line="240" w:lineRule="auto"/>
              <w:ind w:left="173" w:right="173" w:firstLine="3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На паспорте генератора трехфазного тока написано: напряжение 127 в, ток 40 а. Какое максимальное количество ламп накаливания можно подключить к машине, если лампы соединены треугольником и каждая из них потребляет ток 0,25 м?</w:t>
            </w:r>
          </w:p>
          <w:p w:rsidR="00D274D0" w:rsidRPr="00D274D0" w:rsidRDefault="00D274D0" w:rsidP="00D2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7325" cy="385445"/>
                  <wp:effectExtent l="0" t="0" r="0" b="0"/>
                  <wp:docPr id="2" name="Рисунок 2" descr="http://rateli.ru/pic/gl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ateli.ru/pic/gl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7325" cy="385445"/>
                  <wp:effectExtent l="0" t="0" r="0" b="0"/>
                  <wp:docPr id="4" name="Рисунок 4" descr="http://rateli.ru/pic/gl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ateli.ru/pic/gl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25" cy="385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" w:type="pct"/>
            <w:shd w:val="clear" w:color="auto" w:fill="00349A"/>
            <w:hideMark/>
          </w:tcPr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5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21" name="Рисунок 2" descr="http://nplit.ru/news/item/f00/s11/n0001100/pic/index.gif">
                      <a:hlinkClick xmlns:a="http://schemas.openxmlformats.org/drawingml/2006/main" r:id="rId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nplit.ru/news/item/f00/s11/n0001100/pic/index.gif">
                              <a:hlinkClick r:id="rId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4D-печать запрограммировали во времен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и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7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20" name="Рисунок 3" descr="http://nplit.ru/news/item/f00/s11/n0001181/pic/index.gif">
                      <a:hlinkClick xmlns:a="http://schemas.openxmlformats.org/drawingml/2006/main" r:id="rId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nplit.ru/news/item/f00/s11/n0001181/pic/index.gif">
                              <a:hlinkClick r:id="rId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Голосовые помощники стали читать по губам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9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9" name="Рисунок 4" descr="http://nplit.ru/news/item/f00/s11/n0001188/pic/index.gif">
                      <a:hlinkClick xmlns:a="http://schemas.openxmlformats.org/drawingml/2006/main" r:id="rId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://nplit.ru/news/item/f00/s11/n0001188/pic/index.gif">
                              <a:hlinkClick r:id="rId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«Металлическая древесина» из никеля оказалась пр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очнее и легче титана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1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8" name="Рисунок 5" descr="http://nplit.ru/news/item/f00/s11/n0001185/pic/index.gif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://nplit.ru/news/item/f00/s11/n0001185/pic/index.gif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proofErr w:type="spellStart"/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Huawei</w:t>
              </w:r>
              <w:proofErr w:type="spellEnd"/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 xml:space="preserve"> анонсировала первы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е «умные» очки без встроенной камеры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3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7" name="Рисунок 6" descr="http://nplit.ru/news/item/f00/s11/n0001160/pic/index.gif">
                      <a:hlinkClick xmlns:a="http://schemas.openxmlformats.org/drawingml/2006/main" r:id="rId1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://nplit.ru/news/item/f00/s11/n0001160/pic/index.gif">
                              <a:hlinkClick r:id="rId1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Небьющийс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я дисплей для смартфона разработали в Южной Корее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  <w:hyperlink r:id="rId15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6" name="Рисунок 7" descr="http://nplit.ru/news/item/f00/s11/n0001170/pic/index.gif">
                      <a:hlinkClick xmlns:a="http://schemas.openxmlformats.org/drawingml/2006/main" r:id="rId1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://nplit.ru/news/item/f00/s11/n0001170/pic/index.gif">
                              <a:hlinkClick r:id="rId1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«</w:t>
              </w:r>
              <w:proofErr w:type="spellStart"/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Шоринофон</w:t>
              </w:r>
              <w:proofErr w:type="spellEnd"/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» — первый отечественный диктофон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7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8" name="Рисунок 8" descr="http://nplit.ru/news/item/f00/s11/n0001125/pic/index.gif">
                      <a:hlinkClick xmlns:a="http://schemas.openxmlformats.org/drawingml/2006/main" r:id="rId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://nplit.ru/news/item/f00/s11/n0001125/pic/index.gif">
                              <a:hlinkClick r:id="rId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М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 xml:space="preserve">ифы грандиозной стройки XIX века: Индоевропейский 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телеграф в Абхазии</w:t>
              </w:r>
            </w:hyperlink>
          </w:p>
          <w:tbl>
            <w:tblPr>
              <w:tblW w:w="5000" w:type="pct"/>
              <w:tblCellSpacing w:w="3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0"/>
            </w:tblGrid>
            <w:tr w:rsidR="00D274D0" w:rsidRPr="00D274D0" w:rsidTr="00D274D0">
              <w:trPr>
                <w:tblCellSpacing w:w="30" w:type="dxa"/>
              </w:trPr>
              <w:tc>
                <w:tcPr>
                  <w:tcW w:w="2433" w:type="dxa"/>
                  <w:vAlign w:val="center"/>
                  <w:hideMark/>
                </w:tcPr>
                <w:p w:rsidR="00D274D0" w:rsidRPr="00D274D0" w:rsidRDefault="00D274D0" w:rsidP="00D27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19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9" name="Рисунок 9" descr="http://physiclib.ru/news/item/f00/s07/n0000713/pic/index.gif">
                      <a:hlinkClick xmlns:a="http://schemas.openxmlformats.org/drawingml/2006/main" r:id="rId1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://physiclib.ru/news/item/f00/s07/n0000713/pic/index.gif">
                              <a:hlinkClick r:id="rId1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Десять невозможных вещей,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 xml:space="preserve"> ставших возможными благодаря современной физике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21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0" name="Рисунок 10" descr="http://physiclib.ru/news/item/f00/s08/n0000827/pic/index.gif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://physiclib.ru/news/item/f00/s08/n0000827/pic/index.gif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Ученые придумали возможность запасания энергии м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еханических и световых колебаний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23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1" name="Рисунок 11" descr="http://physiclib.ru/news/item/f00/s07/n0000742/pic/index.gif">
                      <a:hlinkClick xmlns:a="http://schemas.openxmlformats.org/drawingml/2006/main" r:id="rId2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://physiclib.ru/news/item/f00/s07/n0000742/pic/index.gif">
                              <a:hlinkClick r:id="rId2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Нобелевская п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ремия по физике — 2017 - за решающий вклад в созда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ние детектора LIGO и регистрацию гравитационных во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лн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25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2" name="Рисунок 12" descr="http://physiclib.ru/news/item/f00/s08/n0000825/pic/index.gif">
                      <a:hlinkClick xmlns:a="http://schemas.openxmlformats.org/drawingml/2006/main" r:id="rId2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://physiclib.ru/news/item/f00/s08/n0000825/pic/index.gif">
                              <a:hlinkClick r:id="rId2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 xml:space="preserve">Описано поведение </w:t>
              </w:r>
              <w:proofErr w:type="spellStart"/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ферромагнитного</w:t>
              </w:r>
              <w:proofErr w:type="spellEnd"/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 xml:space="preserve"> сверхпрово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дника на основе европия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27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3" name="Рисунок 13" descr="http://physiclib.ru/news/item/f00/s07/n0000786/pic/index.gif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://physiclib.ru/news/item/f00/s07/n0000786/pic/index.gif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Физики наблюдали за ход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ом часов 14 лет подряд</w:t>
              </w:r>
              <w:proofErr w:type="gramStart"/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29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4" name="Рисунок 14" descr="http://physiclib.ru/news/item/f00/s08/n0000809/pic/index.gif">
                      <a:hlinkClick xmlns:a="http://schemas.openxmlformats.org/drawingml/2006/main" r:id="rId2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://physiclib.ru/news/item/f00/s08/n0000809/pic/index.gif">
                              <a:hlinkClick r:id="rId2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В</w:t>
              </w:r>
              <w:proofErr w:type="gramEnd"/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 xml:space="preserve"> японской лаборатории 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получено рекордно сильное магнитное поле</w:t>
              </w:r>
            </w:hyperlink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27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hyperlink r:id="rId31" w:history="1">
              <w:r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ru-RU"/>
                </w:rPr>
                <w:drawing>
                  <wp:anchor distT="0" distB="0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33375" cy="333375"/>
                    <wp:effectExtent l="19050" t="0" r="9525" b="0"/>
                    <wp:wrapSquare wrapText="bothSides"/>
                    <wp:docPr id="15" name="Рисунок 15" descr="http://physiclib.ru/news/item/f00/s08/n0000803/pic/index.gif">
                      <a:hlinkClick xmlns:a="http://schemas.openxmlformats.org/drawingml/2006/main" r:id="rId3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://physiclib.ru/news/item/f00/s08/n0000803/pic/index.gif">
                              <a:hlinkClick r:id="rId3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33375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anchor>
                </w:drawing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t>Ученые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 xml:space="preserve"> установили новый рекорд высокотемпературной сверх</w:t>
              </w:r>
              <w:r w:rsidRPr="00D274D0">
                <w:rPr>
                  <w:rFonts w:ascii="Arial" w:eastAsia="Times New Roman" w:hAnsi="Arial" w:cs="Arial"/>
                  <w:color w:val="FFFFFF"/>
                  <w:sz w:val="25"/>
                  <w:lang w:eastAsia="ru-RU"/>
                </w:rPr>
                <w:lastRenderedPageBreak/>
                <w:t>проводимости</w:t>
              </w:r>
            </w:hyperlink>
          </w:p>
          <w:tbl>
            <w:tblPr>
              <w:tblW w:w="5000" w:type="pct"/>
              <w:tblCellSpacing w:w="3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0"/>
            </w:tblGrid>
            <w:tr w:rsidR="00D274D0" w:rsidRPr="00D274D0" w:rsidTr="00D274D0">
              <w:trPr>
                <w:tblCellSpacing w:w="30" w:type="dxa"/>
              </w:trPr>
              <w:tc>
                <w:tcPr>
                  <w:tcW w:w="2433" w:type="dxa"/>
                  <w:vAlign w:val="center"/>
                  <w:hideMark/>
                </w:tcPr>
                <w:p w:rsidR="00D274D0" w:rsidRPr="00D274D0" w:rsidRDefault="00D274D0" w:rsidP="00D27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274D0" w:rsidRPr="00D274D0" w:rsidRDefault="00D274D0" w:rsidP="00D274D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4D0" w:rsidRPr="00D274D0" w:rsidTr="00D274D0">
        <w:trPr>
          <w:trHeight w:val="45"/>
          <w:tblCellSpacing w:w="0" w:type="dxa"/>
        </w:trPr>
        <w:tc>
          <w:tcPr>
            <w:tcW w:w="4611" w:type="pct"/>
            <w:shd w:val="clear" w:color="auto" w:fill="00349A"/>
            <w:vAlign w:val="center"/>
            <w:hideMark/>
          </w:tcPr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11" w:type="pct"/>
            <w:shd w:val="clear" w:color="auto" w:fill="00349A"/>
            <w:vAlign w:val="center"/>
            <w:hideMark/>
          </w:tcPr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378" w:type="pct"/>
            <w:shd w:val="clear" w:color="auto" w:fill="00349A"/>
            <w:vAlign w:val="center"/>
            <w:hideMark/>
          </w:tcPr>
          <w:p w:rsidR="00D274D0" w:rsidRPr="00D274D0" w:rsidRDefault="00D274D0" w:rsidP="00D274D0">
            <w:pPr>
              <w:spacing w:after="0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02510" cy="22225"/>
                  <wp:effectExtent l="0" t="0" r="0" b="0"/>
                  <wp:docPr id="6" name="Рисунок 6" descr="http://rateli.ru/pic/gl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rateli.ru/pic/gl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2510" cy="22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74D0" w:rsidRPr="00D274D0" w:rsidTr="00D274D0">
        <w:trPr>
          <w:trHeight w:val="2295"/>
          <w:tblCellSpacing w:w="0" w:type="dxa"/>
        </w:trPr>
        <w:tc>
          <w:tcPr>
            <w:tcW w:w="4611" w:type="pct"/>
            <w:shd w:val="clear" w:color="auto" w:fill="FFFFFF"/>
            <w:hideMark/>
          </w:tcPr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20190" cy="1454150"/>
                  <wp:effectExtent l="0" t="0" r="0" b="0"/>
                  <wp:docPr id="7" name="Рисунок 7" descr="http://rateli.ru/pic/glas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ateli.ru/pic/glas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1454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" w:type="pct"/>
            <w:hideMark/>
          </w:tcPr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8" w:type="pct"/>
            <w:hideMark/>
          </w:tcPr>
          <w:p w:rsidR="00D274D0" w:rsidRPr="00D274D0" w:rsidRDefault="00D274D0" w:rsidP="00D274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699D" w:rsidRDefault="00E1699D"/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274D0"/>
    <w:rsid w:val="004D19B9"/>
    <w:rsid w:val="005E62A1"/>
    <w:rsid w:val="00D274D0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paragraph" w:styleId="2">
    <w:name w:val="heading 2"/>
    <w:basedOn w:val="a"/>
    <w:link w:val="20"/>
    <w:uiPriority w:val="9"/>
    <w:qFormat/>
    <w:rsid w:val="00D27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74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2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74D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2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3659">
          <w:marLeft w:val="17"/>
          <w:marRight w:val="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7169">
          <w:marLeft w:val="17"/>
          <w:marRight w:val="1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nplit.ru/news/item/f00/s11/n0001160/index.shtml" TargetMode="External"/><Relationship Id="rId18" Type="http://schemas.openxmlformats.org/officeDocument/2006/relationships/image" Target="media/image8.gif"/><Relationship Id="rId26" Type="http://schemas.openxmlformats.org/officeDocument/2006/relationships/image" Target="media/image12.gif"/><Relationship Id="rId3" Type="http://schemas.openxmlformats.org/officeDocument/2006/relationships/webSettings" Target="webSettings.xml"/><Relationship Id="rId21" Type="http://schemas.openxmlformats.org/officeDocument/2006/relationships/hyperlink" Target="http://physiclib.ru/news/item/f00/s08/n0000827/index.shtml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nplit.ru/news/item/f00/s11/n0001181/index.shtml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nplit.ru/news/item/f00/s11/n0001125/index.shtml" TargetMode="External"/><Relationship Id="rId25" Type="http://schemas.openxmlformats.org/officeDocument/2006/relationships/hyperlink" Target="http://physiclib.ru/news/item/f00/s08/n0000825/index.shtml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gif"/><Relationship Id="rId20" Type="http://schemas.openxmlformats.org/officeDocument/2006/relationships/image" Target="media/image9.gif"/><Relationship Id="rId29" Type="http://schemas.openxmlformats.org/officeDocument/2006/relationships/hyperlink" Target="http://physiclib.ru/news/item/f00/s08/n0000809/index.s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nplit.ru/news/item/f00/s11/n0001185/index.shtml" TargetMode="External"/><Relationship Id="rId24" Type="http://schemas.openxmlformats.org/officeDocument/2006/relationships/image" Target="media/image11.gif"/><Relationship Id="rId32" Type="http://schemas.openxmlformats.org/officeDocument/2006/relationships/image" Target="media/image15.gif"/><Relationship Id="rId5" Type="http://schemas.openxmlformats.org/officeDocument/2006/relationships/hyperlink" Target="http://nplit.ru/news/item/f00/s11/n0001100/index.shtml" TargetMode="External"/><Relationship Id="rId15" Type="http://schemas.openxmlformats.org/officeDocument/2006/relationships/hyperlink" Target="http://nplit.ru/news/item/f00/s11/n0001170/index.shtml" TargetMode="External"/><Relationship Id="rId23" Type="http://schemas.openxmlformats.org/officeDocument/2006/relationships/hyperlink" Target="http://physiclib.ru/news/item/f00/s07/n0000742/index.shtml" TargetMode="External"/><Relationship Id="rId28" Type="http://schemas.openxmlformats.org/officeDocument/2006/relationships/image" Target="media/image13.gif"/><Relationship Id="rId10" Type="http://schemas.openxmlformats.org/officeDocument/2006/relationships/image" Target="media/image4.gif"/><Relationship Id="rId19" Type="http://schemas.openxmlformats.org/officeDocument/2006/relationships/hyperlink" Target="http://physiclib.ru/news/item/f00/s07/n0000713/index.shtml" TargetMode="External"/><Relationship Id="rId31" Type="http://schemas.openxmlformats.org/officeDocument/2006/relationships/hyperlink" Target="http://physiclib.ru/news/item/f00/s08/n0000803/index.shtml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nplit.ru/news/item/f00/s11/n0001188/index.shtml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10.gif"/><Relationship Id="rId27" Type="http://schemas.openxmlformats.org/officeDocument/2006/relationships/hyperlink" Target="http://physiclib.ru/news/item/f00/s07/n0000786/index.shtml" TargetMode="External"/><Relationship Id="rId30" Type="http://schemas.openxmlformats.org/officeDocument/2006/relationships/image" Target="media/image1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649</Words>
  <Characters>3702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2020-03-20T01:20:00Z</dcterms:created>
  <dcterms:modified xsi:type="dcterms:W3CDTF">2020-03-20T01:25:00Z</dcterms:modified>
</cp:coreProperties>
</file>